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73490">
      <w:pPr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太岳浪花</w:t>
      </w:r>
    </w:p>
    <w:bookmarkEnd w:id="0"/>
    <w:p w14:paraId="198E4DA9">
      <w:pPr>
        <w:rPr>
          <w:rFonts w:hint="eastAsia"/>
        </w:rPr>
      </w:pPr>
    </w:p>
    <w:p w14:paraId="085C26DB">
      <w:pPr>
        <w:rPr>
          <w:rFonts w:hint="eastAsia"/>
        </w:rPr>
      </w:pPr>
      <w:r>
        <w:rPr>
          <w:rFonts w:hint="eastAsia"/>
        </w:rPr>
        <w:t>原创 李治宏  长安街知事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2025年5月28日 08:14 北京</w:t>
      </w:r>
    </w:p>
    <w:p w14:paraId="0254FF04">
      <w:pPr>
        <w:keepNext w:val="0"/>
        <w:keepLines w:val="0"/>
        <w:widowControl/>
        <w:suppressLineNumbers w:val="0"/>
        <w:jc w:val="left"/>
      </w:pPr>
      <w:r>
        <w:rPr>
          <w:rFonts w:ascii="PingFang SC" w:hAnsi="PingFang SC" w:eastAsia="PingFang SC" w:cs="PingFang SC"/>
          <w:i w:val="0"/>
          <w:iCs w:val="0"/>
          <w:caps w:val="0"/>
          <w:color w:val="222222"/>
          <w:spacing w:val="11"/>
          <w:kern w:val="0"/>
          <w:sz w:val="34"/>
          <w:szCs w:val="34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5124450" cy="1072515"/>
            <wp:effectExtent l="0" t="0" r="6350" b="1968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03A658">
      <w:pPr>
        <w:rPr>
          <w:rFonts w:hint="eastAsia"/>
        </w:rPr>
      </w:pPr>
    </w:p>
    <w:p w14:paraId="3935C9D0">
      <w:pPr>
        <w:rPr>
          <w:rFonts w:hint="eastAsia"/>
        </w:rPr>
      </w:pPr>
      <w:r>
        <w:rPr>
          <w:rFonts w:hint="eastAsia"/>
        </w:rPr>
        <w:t>硝烟散尽，岁月荏苒，但历史的回响依然激荡在民族记忆的深处。</w:t>
      </w:r>
    </w:p>
    <w:p w14:paraId="24D33641">
      <w:pPr>
        <w:rPr>
          <w:rFonts w:hint="eastAsia"/>
        </w:rPr>
      </w:pPr>
    </w:p>
    <w:p w14:paraId="3B6BC17F">
      <w:pPr>
        <w:rPr>
          <w:rFonts w:hint="eastAsia"/>
        </w:rPr>
      </w:pPr>
      <w:r>
        <w:rPr>
          <w:rFonts w:hint="eastAsia"/>
        </w:rPr>
        <w:t>四万万人齐蹈厉，同心同德一戎衣。十四年浴血抗战，万千中华儿女以血肉之躯筑起拯救民族危亡、捍卫民族尊严的钢铁长城，展示了天下兴亡、匹夫有责的爱国情怀，视死如归、宁死不屈的民族气节，不畏强暴、血战到底的英雄气概，百折不挠、坚忍不拔的必胜信念。</w:t>
      </w:r>
    </w:p>
    <w:p w14:paraId="60C82616">
      <w:pPr>
        <w:rPr>
          <w:rFonts w:hint="eastAsia"/>
        </w:rPr>
      </w:pPr>
    </w:p>
    <w:p w14:paraId="403176BD">
      <w:pPr>
        <w:rPr>
          <w:rFonts w:hint="eastAsia"/>
        </w:rPr>
      </w:pPr>
      <w:r>
        <w:rPr>
          <w:rFonts w:hint="eastAsia"/>
        </w:rPr>
        <w:t>论从史出、鉴往知来，抗战亲历者无疑是最为宝贵的史料来源。随着时间推移，那一代人即便在世也步入风烛之年，让那些尘封在岁月里的深沉苦难、奋力呐喊、顽强抵抗为更多人所知，是一场与时间的竞赛，是一堂最生动的历史课。</w:t>
      </w:r>
    </w:p>
    <w:p w14:paraId="5214E299">
      <w:pPr>
        <w:rPr>
          <w:rFonts w:hint="eastAsia"/>
        </w:rPr>
      </w:pPr>
    </w:p>
    <w:p w14:paraId="313ADD8C">
      <w:pPr>
        <w:rPr>
          <w:rFonts w:hint="eastAsia"/>
        </w:rPr>
      </w:pPr>
      <w:r>
        <w:rPr>
          <w:rFonts w:hint="eastAsia"/>
        </w:rPr>
        <w:t>这是他们的一九四五，也是我们的一九四五。</w:t>
      </w:r>
    </w:p>
    <w:p w14:paraId="09113AB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drawing>
          <wp:inline distT="0" distB="0" distL="114300" distR="114300">
            <wp:extent cx="5514340" cy="3666490"/>
            <wp:effectExtent l="0" t="0" r="22860" b="1651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4340" cy="3666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D618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11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11"/>
          <w:sz w:val="21"/>
          <w:szCs w:val="21"/>
          <w:u w:val="none"/>
          <w:bdr w:val="none" w:color="auto" w:sz="0" w:space="0"/>
        </w:rPr>
        <w:t>南国兴接受采访 邓伟摄</w:t>
      </w:r>
    </w:p>
    <w:p w14:paraId="3198453A">
      <w:pPr>
        <w:rPr>
          <w:rFonts w:hint="eastAsia"/>
        </w:rPr>
      </w:pPr>
    </w:p>
    <w:p w14:paraId="6E4BC52A">
      <w:pPr>
        <w:rPr>
          <w:rFonts w:hint="eastAsia"/>
        </w:rPr>
      </w:pPr>
      <w:r>
        <w:rPr>
          <w:rFonts w:hint="eastAsia"/>
        </w:rPr>
        <w:t>1943年10月的一天，18岁的南国兴刚吃过早饭，在洪洞县马头村村东望向太岳中学的方向——日寇的又一波“扫荡”结束，南国兴盼着能早日回到学校继续学业。</w:t>
      </w:r>
    </w:p>
    <w:p w14:paraId="18B012C2">
      <w:pPr>
        <w:rPr>
          <w:rFonts w:hint="eastAsia"/>
        </w:rPr>
      </w:pPr>
    </w:p>
    <w:p w14:paraId="5DC9E19D">
      <w:pPr>
        <w:rPr>
          <w:rFonts w:hint="eastAsia"/>
        </w:rPr>
      </w:pPr>
      <w:r>
        <w:rPr>
          <w:rFonts w:hint="eastAsia"/>
        </w:rPr>
        <w:t>南国兴更盼着一场胜利！一个月前，侵略者“扫荡”时在邻村犯下的惨案，像阴云一样笼罩在乡亲们的心头。“我们多希望来一场胜利，给侵略者一次迎头痛击！”</w:t>
      </w:r>
    </w:p>
    <w:p w14:paraId="373C34E0">
      <w:pPr>
        <w:rPr>
          <w:rFonts w:hint="eastAsia"/>
        </w:rPr>
      </w:pPr>
    </w:p>
    <w:p w14:paraId="76D4F704">
      <w:pPr>
        <w:rPr>
          <w:rFonts w:hint="eastAsia"/>
        </w:rPr>
      </w:pPr>
      <w:r>
        <w:rPr>
          <w:rFonts w:hint="eastAsia"/>
        </w:rPr>
        <w:t>突然，密集的枪炮声从不远处的韩略村方向传来，一场对日寇的伏击战打响了。彼时的南国兴不知道，这将是一场载入史册的战斗。而那场战斗的指挥官，就是多年后家喻户晓的影视剧《亮剑》主角李云龙的主要原型——抗日名将王近山。</w:t>
      </w:r>
    </w:p>
    <w:p w14:paraId="7E9F722E">
      <w:pPr>
        <w:rPr>
          <w:rFonts w:hint="eastAsia"/>
        </w:rPr>
      </w:pPr>
    </w:p>
    <w:p w14:paraId="0D5E9424">
      <w:pPr>
        <w:jc w:val="center"/>
        <w:rPr>
          <w:rFonts w:hint="eastAsia"/>
          <w:b w:val="0"/>
          <w:bCs w:val="0"/>
          <w:color w:val="C00000"/>
        </w:rPr>
      </w:pPr>
      <w:r>
        <w:rPr>
          <w:rFonts w:hint="eastAsia"/>
          <w:b w:val="0"/>
          <w:bCs w:val="0"/>
          <w:color w:val="C00000"/>
        </w:rPr>
        <w:t>太岳中学</w:t>
      </w:r>
    </w:p>
    <w:p w14:paraId="19B47E94">
      <w:pPr>
        <w:rPr>
          <w:rFonts w:hint="eastAsia"/>
        </w:rPr>
      </w:pPr>
    </w:p>
    <w:p w14:paraId="22DE330C">
      <w:pPr>
        <w:rPr>
          <w:rFonts w:hint="eastAsia"/>
        </w:rPr>
      </w:pPr>
      <w:r>
        <w:rPr>
          <w:rFonts w:hint="eastAsia"/>
        </w:rPr>
        <w:t>1925年，南国兴出生在山西省洪洞县一个农民家庭，11岁第一次见到红军时，南国兴还在上小学。用他的话说，“哪儿见过和老百姓说话这么和气的军队。”</w:t>
      </w:r>
    </w:p>
    <w:p w14:paraId="6CB511D0">
      <w:pPr>
        <w:rPr>
          <w:rFonts w:hint="eastAsia"/>
        </w:rPr>
      </w:pPr>
    </w:p>
    <w:p w14:paraId="498E0651">
      <w:pPr>
        <w:rPr>
          <w:rFonts w:hint="eastAsia"/>
        </w:rPr>
      </w:pPr>
      <w:r>
        <w:rPr>
          <w:rFonts w:hint="eastAsia"/>
        </w:rPr>
        <w:t>1941年，在同学的介绍下，南国兴接触党组织，正式加入中国共产党。这期间，他接到第一个任务——去太岳中学学习。</w:t>
      </w:r>
    </w:p>
    <w:p w14:paraId="28AB281D">
      <w:pPr>
        <w:rPr>
          <w:rFonts w:hint="eastAsia"/>
        </w:rPr>
      </w:pPr>
    </w:p>
    <w:p w14:paraId="3F76C65B">
      <w:pPr>
        <w:rPr>
          <w:rFonts w:hint="eastAsia"/>
        </w:rPr>
      </w:pPr>
      <w:r>
        <w:rPr>
          <w:rFonts w:hint="eastAsia"/>
        </w:rPr>
        <w:t>当时，这所在烽火中诞生的学校刚成立不到一年，任务是培养县、区两级干部，“对敌斗争，劳动生产，学习文化”。据记载，从创建到结束九年半的时间里，太岳中学在艰苦的环境下坚持办学，培养了1300多名革命干部，为党、政、军输送了大批革命和建设人才。</w:t>
      </w:r>
    </w:p>
    <w:p w14:paraId="05D6AD4B">
      <w:pPr>
        <w:rPr>
          <w:rFonts w:hint="eastAsia"/>
        </w:rPr>
      </w:pPr>
    </w:p>
    <w:p w14:paraId="43FCCA31">
      <w:pPr>
        <w:rPr>
          <w:rFonts w:hint="eastAsia"/>
        </w:rPr>
      </w:pPr>
      <w:r>
        <w:rPr>
          <w:rFonts w:hint="eastAsia"/>
        </w:rPr>
        <w:t>简陋的条件、日寇的“扫荡”，考验着太岳中学的师生。南国兴记得，一次敌人来“扫荡”，师生转移到山沟里，就在河滩边上找块平地，有背包的坐在背包上，没背包的坐在石头上，一节课就这么开始了。国语、代数、历史、政治……</w:t>
      </w:r>
    </w:p>
    <w:p w14:paraId="2A6E7EF4">
      <w:pPr>
        <w:rPr>
          <w:rFonts w:hint="eastAsia"/>
        </w:rPr>
      </w:pPr>
    </w:p>
    <w:p w14:paraId="25D2D257">
      <w:pPr>
        <w:rPr>
          <w:rFonts w:hint="eastAsia"/>
        </w:rPr>
      </w:pPr>
      <w:r>
        <w:rPr>
          <w:rFonts w:hint="eastAsia"/>
        </w:rPr>
        <w:t>最令他难忘的就是校长教的政治课。“我在太岳中学能坚持下来，主要是因为我是共产党员，有着坚定的共产主义信仰，是政治教育树立的人生观和价值观。”</w:t>
      </w:r>
    </w:p>
    <w:p w14:paraId="0E318862">
      <w:pPr>
        <w:rPr>
          <w:rFonts w:hint="eastAsia"/>
        </w:rPr>
      </w:pPr>
    </w:p>
    <w:p w14:paraId="6431CFDC">
      <w:pPr>
        <w:rPr>
          <w:rFonts w:hint="eastAsia"/>
        </w:rPr>
      </w:pPr>
      <w:r>
        <w:rPr>
          <w:rFonts w:hint="eastAsia"/>
        </w:rPr>
        <w:t>面对疯狂的敌人，太岳中学师生用武装保卫学习。学校按军队的建制编队编班，师生接受军事训练，上课都带着枪。 在几次大的反“扫荡”中，师生们化整为零、分散隐蔽，和敌人周旋。“家在附近的就回家，其他人随老师转移。”</w:t>
      </w:r>
    </w:p>
    <w:p w14:paraId="52FD97C2">
      <w:pPr>
        <w:rPr>
          <w:rFonts w:hint="eastAsia"/>
        </w:rPr>
      </w:pPr>
    </w:p>
    <w:p w14:paraId="24CB53B8">
      <w:pPr>
        <w:rPr>
          <w:rFonts w:hint="eastAsia"/>
        </w:rPr>
      </w:pPr>
      <w:r>
        <w:rPr>
          <w:rFonts w:hint="eastAsia"/>
        </w:rPr>
        <w:t>南国兴清楚地记得，离日寇最近的一次，师生们躲在树林中几尺厚的树叶里藏身，而山头上就是点起篝火、张牙舞爪的日军。</w:t>
      </w:r>
    </w:p>
    <w:p w14:paraId="0E81D53C">
      <w:pPr>
        <w:rPr>
          <w:rFonts w:hint="eastAsia"/>
        </w:rPr>
      </w:pPr>
    </w:p>
    <w:p w14:paraId="7A74AE55">
      <w:pPr>
        <w:keepNext w:val="0"/>
        <w:keepLines w:val="0"/>
        <w:widowControl/>
        <w:suppressLineNumbers w:val="0"/>
        <w:jc w:val="left"/>
      </w:pPr>
      <w:r>
        <w:rPr>
          <w:rFonts w:ascii="PingFang SC" w:hAnsi="PingFang SC" w:eastAsia="PingFang SC" w:cs="PingFang SC"/>
          <w:i w:val="0"/>
          <w:iCs w:val="0"/>
          <w:caps w:val="0"/>
          <w:spacing w:val="11"/>
          <w:kern w:val="0"/>
          <w:sz w:val="34"/>
          <w:szCs w:val="34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5210810" cy="3507740"/>
            <wp:effectExtent l="0" t="0" r="21590" b="2286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350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372AC5A">
      <w:pPr>
        <w:rPr>
          <w:rFonts w:hint="eastAsia"/>
        </w:rPr>
      </w:pPr>
      <w:r>
        <w:rPr>
          <w:rFonts w:hint="eastAsia"/>
        </w:rPr>
        <w:t>1945年8月，太岳中学第二队毕业合影。受访者供图</w:t>
      </w:r>
    </w:p>
    <w:p w14:paraId="0A5FF2A2">
      <w:pPr>
        <w:rPr>
          <w:rFonts w:hint="eastAsia"/>
        </w:rPr>
      </w:pPr>
    </w:p>
    <w:p w14:paraId="2F338AFE">
      <w:pPr>
        <w:jc w:val="center"/>
        <w:rPr>
          <w:rFonts w:hint="eastAsia"/>
          <w:color w:val="C00000"/>
        </w:rPr>
      </w:pPr>
      <w:r>
        <w:rPr>
          <w:rFonts w:hint="eastAsia"/>
          <w:color w:val="C00000"/>
        </w:rPr>
        <w:t>迎头痛击</w:t>
      </w:r>
    </w:p>
    <w:p w14:paraId="360CC8DF">
      <w:pPr>
        <w:rPr>
          <w:rFonts w:hint="eastAsia"/>
        </w:rPr>
      </w:pPr>
    </w:p>
    <w:p w14:paraId="2AD9326A">
      <w:pPr>
        <w:rPr>
          <w:rFonts w:hint="eastAsia"/>
        </w:rPr>
      </w:pPr>
      <w:r>
        <w:rPr>
          <w:rFonts w:hint="eastAsia"/>
        </w:rPr>
        <w:t>1938年，抗日战争进入相持阶段，日军对抗日根据地开始了疯狂“扫荡”。到1942年，平均每天都会有两块根据地被日军“扫荡”。</w:t>
      </w:r>
    </w:p>
    <w:p w14:paraId="053F3D37">
      <w:pPr>
        <w:rPr>
          <w:rFonts w:hint="eastAsia"/>
        </w:rPr>
      </w:pPr>
    </w:p>
    <w:p w14:paraId="63933DF4">
      <w:pPr>
        <w:rPr>
          <w:rFonts w:hint="eastAsia"/>
        </w:rPr>
      </w:pPr>
      <w:r>
        <w:rPr>
          <w:rFonts w:hint="eastAsia"/>
        </w:rPr>
        <w:t>南国兴曾不止一次看到村庄被日寇洗劫后的惨状。1943年9月，洪洞县发生油耳山惨案。由于不愿供出八路军供给部的粮食和伤病员，20名村民被日军残杀，其中就有南国兴的两个表兄。</w:t>
      </w:r>
    </w:p>
    <w:p w14:paraId="57D60195">
      <w:pPr>
        <w:rPr>
          <w:rFonts w:hint="eastAsia"/>
        </w:rPr>
      </w:pPr>
    </w:p>
    <w:p w14:paraId="14D561CC">
      <w:pPr>
        <w:rPr>
          <w:rFonts w:hint="eastAsia"/>
        </w:rPr>
      </w:pPr>
      <w:r>
        <w:rPr>
          <w:rFonts w:hint="eastAsia"/>
        </w:rPr>
        <w:t>从惨案现场回到家中的南国兴情绪低落，他在自传中写道：“人们多么希望看到八路军亲人打几个漂亮仗，狠狠地揍鬼子一顿，为牺牲的亲人报仇啊！”</w:t>
      </w:r>
    </w:p>
    <w:p w14:paraId="1362FE2D">
      <w:pPr>
        <w:rPr>
          <w:rFonts w:hint="eastAsia"/>
        </w:rPr>
      </w:pPr>
    </w:p>
    <w:p w14:paraId="27CF0B01">
      <w:pPr>
        <w:rPr>
          <w:rFonts w:hint="eastAsia"/>
        </w:rPr>
      </w:pPr>
      <w:r>
        <w:rPr>
          <w:rFonts w:hint="eastAsia"/>
        </w:rPr>
        <w:t>没多久，这个愿望真的实现了。</w:t>
      </w:r>
    </w:p>
    <w:p w14:paraId="03D0CD89">
      <w:pPr>
        <w:rPr>
          <w:rFonts w:hint="eastAsia"/>
        </w:rPr>
      </w:pPr>
    </w:p>
    <w:p w14:paraId="48CC2380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ascii="PingFang SC" w:hAnsi="PingFang SC" w:eastAsia="PingFang SC" w:cs="PingFang SC"/>
          <w:i w:val="0"/>
          <w:iCs w:val="0"/>
          <w:caps w:val="0"/>
          <w:spacing w:val="11"/>
          <w:kern w:val="0"/>
          <w:sz w:val="34"/>
          <w:szCs w:val="34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5062855" cy="6755765"/>
            <wp:effectExtent l="0" t="0" r="17145" b="63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2855" cy="6755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南国兴在洪洞县广胜寺留影。受访者供图</w:t>
      </w:r>
    </w:p>
    <w:p w14:paraId="04C8D21A">
      <w:pPr>
        <w:rPr>
          <w:rFonts w:hint="eastAsia"/>
        </w:rPr>
      </w:pPr>
    </w:p>
    <w:p w14:paraId="1D2077DE">
      <w:pPr>
        <w:rPr>
          <w:rFonts w:hint="eastAsia"/>
        </w:rPr>
      </w:pPr>
    </w:p>
    <w:p w14:paraId="3A3B7816">
      <w:pPr>
        <w:rPr>
          <w:rFonts w:hint="eastAsia"/>
        </w:rPr>
      </w:pPr>
      <w:r>
        <w:rPr>
          <w:rFonts w:hint="eastAsia"/>
        </w:rPr>
        <w:t>那是一个令这位百岁老人终生难忘的日子。1943年10月24日上午，南国兴突然听到韩略村方向传来枪炮声。</w:t>
      </w:r>
    </w:p>
    <w:p w14:paraId="608786A6">
      <w:pPr>
        <w:rPr>
          <w:rFonts w:hint="eastAsia"/>
        </w:rPr>
      </w:pPr>
    </w:p>
    <w:p w14:paraId="1693624B">
      <w:pPr>
        <w:rPr>
          <w:rFonts w:hint="eastAsia"/>
        </w:rPr>
      </w:pPr>
      <w:r>
        <w:rPr>
          <w:rFonts w:hint="eastAsia"/>
        </w:rPr>
        <w:t>“炮声隆隆，枪声四起，密集的手榴弹像雷声似的响个不停。一听就知道这不是日本鬼子的枪声，也不像游击队打麻雀战的枪声，而是八路军从天而降歼灭日本鬼子的鏖战声。”在自传中，南国兴这样表达自己的激动。这场仗，他等了太久！</w:t>
      </w:r>
    </w:p>
    <w:p w14:paraId="296E8407">
      <w:pPr>
        <w:rPr>
          <w:rFonts w:hint="eastAsia"/>
        </w:rPr>
      </w:pPr>
      <w:r>
        <w:rPr>
          <w:rFonts w:hint="eastAsia"/>
        </w:rPr>
        <w:t>这就是八路军太岳军区十六团打响的“韩略村伏击战”。当时，十六团奉命向延安开进，抵达韩略村以南时侦察到敌情，决心伏击由临汾出发的日军汽车运输队。</w:t>
      </w:r>
    </w:p>
    <w:p w14:paraId="66795D4A">
      <w:pPr>
        <w:rPr>
          <w:rFonts w:hint="eastAsia"/>
        </w:rPr>
      </w:pPr>
    </w:p>
    <w:p w14:paraId="731ACD10">
      <w:pPr>
        <w:rPr>
          <w:rFonts w:hint="eastAsia"/>
        </w:rPr>
      </w:pPr>
      <w:r>
        <w:rPr>
          <w:rFonts w:hint="eastAsia"/>
        </w:rPr>
        <w:t>24日上午，由临汾方向开来的满载着日军的13辆汽车全部进入伏击圈。八路军参战的四个连队炮火齐发，经过三小时激战，敌除三人漏网外，全部被歼。</w:t>
      </w:r>
    </w:p>
    <w:p w14:paraId="7C977C98">
      <w:pPr>
        <w:rPr>
          <w:rFonts w:hint="eastAsia"/>
        </w:rPr>
      </w:pPr>
    </w:p>
    <w:p w14:paraId="6D5F7A6C">
      <w:pPr>
        <w:rPr>
          <w:rFonts w:hint="eastAsia"/>
        </w:rPr>
      </w:pPr>
      <w:r>
        <w:rPr>
          <w:rFonts w:hint="eastAsia"/>
        </w:rPr>
        <w:t>八路军太行纪念馆记载，此役，八路军战士共毙敌180人，毁汽车13辆，缴获机枪3挺、步枪80余支。从缴获的敌人文件可知，被歼之敌是日军的“战地参观团”，其中少将旅团长1名、联队长6名。</w:t>
      </w:r>
    </w:p>
    <w:p w14:paraId="634E13CD">
      <w:pPr>
        <w:rPr>
          <w:rFonts w:hint="eastAsia"/>
        </w:rPr>
      </w:pPr>
    </w:p>
    <w:p w14:paraId="0A88C560">
      <w:pPr>
        <w:rPr>
          <w:rFonts w:hint="eastAsia"/>
        </w:rPr>
      </w:pPr>
      <w:r>
        <w:rPr>
          <w:rFonts w:hint="eastAsia"/>
        </w:rPr>
        <w:t>指挥这场战斗的，正是王近山。《解放军报》曾报道，“李云龙”并不只“活”在影视剧中，其原型之一就是开国名将王近山。其人乍见如“白面书生”，然性格急躁且暴烈，凡事争强好胜，不甘人后，不计后果。</w:t>
      </w:r>
    </w:p>
    <w:p w14:paraId="655017B4">
      <w:pPr>
        <w:rPr>
          <w:rFonts w:hint="eastAsia"/>
        </w:rPr>
      </w:pPr>
    </w:p>
    <w:p w14:paraId="1BDF29C8">
      <w:pPr>
        <w:rPr>
          <w:rFonts w:hint="eastAsia"/>
        </w:rPr>
      </w:pPr>
      <w:r>
        <w:rPr>
          <w:rFonts w:hint="eastAsia"/>
        </w:rPr>
        <w:t>伏击战后，王近山旋即率部转移。南国兴看到两架敌机飞来，歇斯底里向战场处投下几枚炸弹，最终无功而返。</w:t>
      </w:r>
    </w:p>
    <w:p w14:paraId="4FA0F91D">
      <w:pPr>
        <w:rPr>
          <w:rFonts w:hint="eastAsia"/>
        </w:rPr>
      </w:pPr>
    </w:p>
    <w:p w14:paraId="7F329CEC">
      <w:pPr>
        <w:rPr>
          <w:rFonts w:hint="eastAsia"/>
        </w:rPr>
      </w:pPr>
      <w:r>
        <w:rPr>
          <w:rFonts w:hint="eastAsia"/>
        </w:rPr>
        <w:t>虽然时隔80余载，那场战斗仍像浪花时常敲击着南国兴的记忆。讲到这里，百岁南国兴攥紧了拳头，他说，自那之后，日本人的扫荡“再也没搞出什么名堂”。</w:t>
      </w:r>
    </w:p>
    <w:p w14:paraId="0575B106">
      <w:pPr>
        <w:rPr>
          <w:rFonts w:hint="eastAsia"/>
        </w:rPr>
      </w:pPr>
    </w:p>
    <w:p w14:paraId="725C119B">
      <w:pPr>
        <w:rPr>
          <w:rFonts w:hint="eastAsia"/>
        </w:rPr>
      </w:pPr>
      <w:r>
        <w:rPr>
          <w:rFonts w:hint="eastAsia"/>
        </w:rPr>
        <w:t>“共产党员网”曾刊文，1941年至1942年，八路军、新四军和游击队、民兵共作战4.2万余次，毙伤俘日、伪军33.1万余人。敌后军民的反“扫荡”斗争，牵制、消灭了大量日军，成为中国坚持长期抗战最重要的因素，也是对世界反法西斯战争的巨大支持。</w:t>
      </w:r>
    </w:p>
    <w:p w14:paraId="3D3F53A0">
      <w:pPr>
        <w:rPr>
          <w:rFonts w:hint="eastAsia"/>
        </w:rPr>
      </w:pPr>
    </w:p>
    <w:p w14:paraId="512752A5">
      <w:pPr>
        <w:rPr>
          <w:rFonts w:hint="eastAsia"/>
        </w:rPr>
      </w:pPr>
      <w:r>
        <w:rPr>
          <w:rFonts w:hint="eastAsia"/>
        </w:rPr>
        <w:t>太岳歼敌的枪声犹在耳畔。多年以后，南国兴将自己的经历集合成书。书中，南国兴的自称就是“浪花”……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E3BE9"/>
    <w:rsid w:val="74EE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2025-12-29T16:02:00Z</dcterms:created>
  <dc:creator>小熊</dc:creator>
  <cp:lastModifiedBy>小熊</cp:lastModifiedBy>
  <dcterms:modified xsi:type="dcterms:W3CDTF">2025-12-29T16:08:59Z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5199A57C40378DF0793552695B04E06E_41</vt:lpwstr>
  </property>
</Properties>
</file>